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D8" w:rsidRPr="00B62044" w:rsidRDefault="00C027AF" w:rsidP="00C027AF">
      <w:pPr>
        <w:jc w:val="center"/>
        <w:rPr>
          <w:rFonts w:ascii="AcadMtavr" w:hAnsi="AcadMtavr"/>
          <w:b/>
          <w:sz w:val="32"/>
          <w:szCs w:val="32"/>
        </w:rPr>
      </w:pPr>
      <w:r w:rsidRPr="00B62044">
        <w:rPr>
          <w:rFonts w:ascii="AcadMtavr" w:hAnsi="AcadMtavr"/>
          <w:b/>
          <w:sz w:val="32"/>
          <w:szCs w:val="32"/>
        </w:rPr>
        <w:t>standartuli rkina</w:t>
      </w:r>
      <w:r w:rsidR="00B62044" w:rsidRPr="00B62044">
        <w:rPr>
          <w:rFonts w:ascii="Sylfaen" w:hAnsi="Sylfaen"/>
          <w:b/>
          <w:sz w:val="32"/>
          <w:szCs w:val="32"/>
          <w:lang w:val="ka-GE"/>
        </w:rPr>
        <w:t>-</w:t>
      </w:r>
      <w:r w:rsidRPr="00B62044">
        <w:rPr>
          <w:rFonts w:ascii="AcadMtavr" w:hAnsi="AcadMtavr"/>
          <w:b/>
          <w:sz w:val="32"/>
          <w:szCs w:val="32"/>
        </w:rPr>
        <w:t xml:space="preserve">betonis Webi </w:t>
      </w:r>
    </w:p>
    <w:p w:rsidR="00BA7A52" w:rsidRDefault="00BA7A52"/>
    <w:p w:rsidR="00BA7A52" w:rsidRDefault="00BA7A52"/>
    <w:p w:rsidR="00BA7A52" w:rsidRPr="00BA7A52" w:rsidRDefault="00BA7A52" w:rsidP="00BA7A52">
      <w:pPr>
        <w:rPr>
          <w:lang w:val="ru-RU"/>
        </w:rPr>
      </w:pPr>
      <w:r w:rsidRPr="00BA7A52">
        <w:rPr>
          <w:noProof/>
        </w:rPr>
        <w:drawing>
          <wp:inline distT="0" distB="0" distL="0" distR="0">
            <wp:extent cx="7143750" cy="2495550"/>
            <wp:effectExtent l="0" t="0" r="0" b="0"/>
            <wp:docPr id="2" name="Picture 2" descr="C:\Users\gchubabria\Desktop\Колодцы железобетонные_files\kolodcy_zhelezobetonnye_kolca_zhelezobeto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chubabria\Desktop\Колодцы железобетонные_files\kolodcy_zhelezobetonnye_kolca_zhelezobetonny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52" w:rsidRPr="00BA7A52" w:rsidRDefault="00BA7A52" w:rsidP="00BA7A52">
      <w:pPr>
        <w:rPr>
          <w:lang w:val="ru-RU"/>
        </w:rPr>
      </w:pPr>
    </w:p>
    <w:tbl>
      <w:tblPr>
        <w:tblW w:w="535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428"/>
        <w:gridCol w:w="1429"/>
        <w:gridCol w:w="1299"/>
        <w:gridCol w:w="1011"/>
        <w:gridCol w:w="2078"/>
        <w:gridCol w:w="761"/>
        <w:gridCol w:w="1489"/>
        <w:gridCol w:w="1282"/>
        <w:gridCol w:w="1617"/>
      </w:tblGrid>
      <w:tr w:rsidR="00B62044" w:rsidRPr="00BA7A52" w:rsidTr="00B62044">
        <w:trPr>
          <w:trHeight w:val="154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62044" w:rsidRDefault="00BA7A52" w:rsidP="00B62044">
            <w:pPr>
              <w:jc w:val="center"/>
              <w:rPr>
                <w:rFonts w:ascii="AcadMtavr" w:hAnsi="AcadMtavr"/>
                <w:b/>
                <w:bCs/>
              </w:rPr>
            </w:pPr>
            <w:r w:rsidRPr="00B62044">
              <w:rPr>
                <w:rFonts w:ascii="AcadMtavr" w:hAnsi="AcadMtavr"/>
                <w:b/>
                <w:bCs/>
              </w:rPr>
              <w:t>dasaxeleba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A52" w:rsidRPr="00B62044" w:rsidRDefault="00BA7A52" w:rsidP="00B62044">
            <w:pPr>
              <w:jc w:val="center"/>
              <w:rPr>
                <w:rFonts w:ascii="AcadMtavr" w:hAnsi="AcadMtavr"/>
                <w:b/>
                <w:bCs/>
              </w:rPr>
            </w:pPr>
          </w:p>
          <w:p w:rsidR="00BA7A52" w:rsidRPr="00B62044" w:rsidRDefault="00B62044" w:rsidP="00B62044">
            <w:pPr>
              <w:jc w:val="center"/>
              <w:rPr>
                <w:rFonts w:ascii="AcadMtavr" w:hAnsi="AcadMtavr"/>
                <w:b/>
                <w:bCs/>
              </w:rPr>
            </w:pPr>
            <w:r w:rsidRPr="00B62044">
              <w:rPr>
                <w:rFonts w:ascii="AcadMtavr" w:hAnsi="AcadMtavr"/>
                <w:b/>
                <w:bCs/>
              </w:rPr>
              <w:t xml:space="preserve">diametri </w:t>
            </w:r>
            <w:r w:rsidR="00BA7A52" w:rsidRPr="00B62044">
              <w:rPr>
                <w:b/>
                <w:bCs/>
              </w:rPr>
              <w:t>D</w:t>
            </w:r>
            <w:r w:rsidR="00BA7A52" w:rsidRPr="00B62044">
              <w:rPr>
                <w:rFonts w:ascii="AcadMtavr" w:hAnsi="AcadMtavr"/>
                <w:b/>
                <w:bCs/>
              </w:rPr>
              <w:t>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62044" w:rsidRDefault="00B62044" w:rsidP="00B62044">
            <w:pPr>
              <w:jc w:val="center"/>
              <w:rPr>
                <w:rFonts w:ascii="AcadMtavr" w:hAnsi="AcadMtavr"/>
                <w:b/>
              </w:rPr>
            </w:pPr>
            <w:r w:rsidRPr="00B62044">
              <w:rPr>
                <w:rFonts w:ascii="AcadMtavr" w:hAnsi="AcadMtavr"/>
                <w:b/>
              </w:rPr>
              <w:t xml:space="preserve">diametri </w:t>
            </w:r>
            <w:r w:rsidRPr="00B62044">
              <w:rPr>
                <w:b/>
                <w:bCs/>
              </w:rPr>
              <w:t>D</w:t>
            </w:r>
            <w:r w:rsidRPr="00B62044">
              <w:rPr>
                <w:rFonts w:ascii="AcadMtavr" w:hAnsi="AcadMtavr"/>
                <w:b/>
                <w:bCs/>
              </w:rPr>
              <w:t>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62044" w:rsidRDefault="00C027AF" w:rsidP="00B62044">
            <w:pPr>
              <w:jc w:val="center"/>
              <w:rPr>
                <w:rFonts w:ascii="AcadMtavr" w:hAnsi="AcadMtavr"/>
                <w:b/>
                <w:bCs/>
              </w:rPr>
            </w:pPr>
            <w:r w:rsidRPr="00B62044">
              <w:rPr>
                <w:rFonts w:ascii="AcadMtavr" w:hAnsi="AcadMtavr"/>
                <w:b/>
              </w:rPr>
              <w:t>simaRle</w:t>
            </w:r>
            <w:r w:rsidR="0017103F" w:rsidRPr="00B62044">
              <w:rPr>
                <w:rFonts w:ascii="AcadMtavr" w:hAnsi="AcadMtavr"/>
                <w:b/>
              </w:rPr>
              <w:t xml:space="preserve"> </w:t>
            </w:r>
            <w:r w:rsidR="00B62044" w:rsidRPr="00B62044">
              <w:rPr>
                <w:b/>
              </w:rPr>
              <w:t xml:space="preserve"> H</w:t>
            </w:r>
            <w:r w:rsidRPr="00B62044">
              <w:rPr>
                <w:rFonts w:ascii="AcadMtavr" w:hAnsi="AcadMtavr"/>
                <w:b/>
              </w:rPr>
              <w:t>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62044" w:rsidRDefault="00B62044" w:rsidP="00B62044">
            <w:pPr>
              <w:jc w:val="center"/>
              <w:rPr>
                <w:rFonts w:ascii="AcadMtavr" w:hAnsi="AcadMtavr"/>
                <w:b/>
                <w:bCs/>
              </w:rPr>
            </w:pPr>
            <w:r w:rsidRPr="00B62044">
              <w:rPr>
                <w:rFonts w:ascii="AcadMtavr" w:hAnsi="AcadMtavr"/>
                <w:b/>
              </w:rPr>
              <w:t>sigane</w:t>
            </w:r>
            <w:r w:rsidRPr="00B62044">
              <w:rPr>
                <w:b/>
              </w:rPr>
              <w:t xml:space="preserve"> B</w:t>
            </w:r>
            <w:r w:rsidR="0017103F" w:rsidRPr="00B62044">
              <w:rPr>
                <w:rFonts w:ascii="AcadMtavr" w:hAnsi="AcadMtavr"/>
                <w:b/>
              </w:rPr>
              <w:t>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A52" w:rsidRPr="00B62044" w:rsidRDefault="00B62044" w:rsidP="00B62044">
            <w:pPr>
              <w:jc w:val="center"/>
              <w:rPr>
                <w:rFonts w:ascii="AcadMtavr" w:hAnsi="AcadMtavr"/>
                <w:b/>
                <w:bCs/>
              </w:rPr>
            </w:pPr>
            <w:r w:rsidRPr="00B62044">
              <w:rPr>
                <w:rFonts w:ascii="AcadMtavr" w:hAnsi="AcadMtavr"/>
                <w:b/>
                <w:bCs/>
              </w:rPr>
              <w:t>f</w:t>
            </w:r>
            <w:r w:rsidR="0017103F" w:rsidRPr="00B62044">
              <w:rPr>
                <w:rFonts w:ascii="AcadMtavr" w:hAnsi="AcadMtavr"/>
                <w:b/>
                <w:bCs/>
              </w:rPr>
              <w:t>ilis betonis moc</w:t>
            </w:r>
            <w:bookmarkStart w:id="0" w:name="_GoBack"/>
            <w:bookmarkEnd w:id="0"/>
            <w:r w:rsidR="0017103F" w:rsidRPr="00B62044">
              <w:rPr>
                <w:rFonts w:ascii="AcadMtavr" w:hAnsi="AcadMtavr"/>
                <w:b/>
                <w:bCs/>
              </w:rPr>
              <w:t>uloba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A52" w:rsidRPr="00B62044" w:rsidRDefault="00B62044" w:rsidP="00B62044">
            <w:pPr>
              <w:jc w:val="center"/>
              <w:rPr>
                <w:rFonts w:ascii="AcadMtavr" w:hAnsi="AcadMtavr"/>
                <w:b/>
                <w:bCs/>
              </w:rPr>
            </w:pPr>
            <w:r w:rsidRPr="00B62044">
              <w:rPr>
                <w:rFonts w:ascii="AcadMtavr" w:hAnsi="AcadMtavr"/>
                <w:b/>
                <w:bCs/>
              </w:rPr>
              <w:t>tona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A52" w:rsidRPr="00B62044" w:rsidRDefault="00B62044" w:rsidP="00B62044">
            <w:pPr>
              <w:jc w:val="center"/>
              <w:rPr>
                <w:rFonts w:ascii="AcadMtavr" w:hAnsi="AcadMtavr"/>
                <w:b/>
                <w:bCs/>
              </w:rPr>
            </w:pPr>
            <w:r w:rsidRPr="00B62044">
              <w:rPr>
                <w:rFonts w:ascii="AcadMtavr" w:hAnsi="AcadMtavr"/>
                <w:b/>
                <w:bCs/>
              </w:rPr>
              <w:t>betonis marka</w:t>
            </w:r>
            <w:r w:rsidR="00773274" w:rsidRPr="00B62044">
              <w:rPr>
                <w:rFonts w:ascii="AcadMtavr" w:hAnsi="AcadMtavr"/>
                <w:b/>
                <w:bCs/>
              </w:rPr>
              <w:t xml:space="preserve"> m</w:t>
            </w:r>
            <w:r w:rsidR="00773274" w:rsidRPr="00B62044">
              <w:rPr>
                <w:rFonts w:ascii="AcadMtavr" w:hAnsi="AcadMtavr"/>
                <w:b/>
                <w:bCs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62044" w:rsidRDefault="00773274" w:rsidP="00B62044">
            <w:pPr>
              <w:jc w:val="center"/>
              <w:rPr>
                <w:rFonts w:ascii="AcadMtavr" w:hAnsi="AcadMtavr"/>
                <w:b/>
                <w:bCs/>
              </w:rPr>
            </w:pPr>
            <w:r w:rsidRPr="00B62044">
              <w:rPr>
                <w:rFonts w:ascii="AcadMtavr" w:hAnsi="AcadMtavr"/>
                <w:b/>
                <w:bCs/>
              </w:rPr>
              <w:t xml:space="preserve">liToni </w:t>
            </w:r>
            <w:r w:rsidR="005A163D">
              <w:rPr>
                <w:rFonts w:ascii="AcadMtavr" w:hAnsi="AcadMtavr"/>
                <w:b/>
                <w:bCs/>
              </w:rPr>
              <w:t>(</w:t>
            </w:r>
            <w:r w:rsidRPr="00B62044">
              <w:rPr>
                <w:rFonts w:ascii="AcadMtavr" w:hAnsi="AcadMtavr"/>
                <w:b/>
                <w:bCs/>
              </w:rPr>
              <w:t>kg</w:t>
            </w:r>
            <w:r w:rsidR="005A163D">
              <w:rPr>
                <w:rFonts w:ascii="AcadMtavr" w:hAnsi="AcadMtavr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A52" w:rsidRPr="00B62044" w:rsidRDefault="00773274" w:rsidP="00B62044">
            <w:pPr>
              <w:jc w:val="center"/>
              <w:rPr>
                <w:rFonts w:ascii="AcadMtavr" w:hAnsi="AcadMtavr"/>
                <w:b/>
                <w:bCs/>
              </w:rPr>
            </w:pPr>
            <w:r w:rsidRPr="00B62044">
              <w:rPr>
                <w:rFonts w:ascii="AcadMtavr" w:hAnsi="AcadMtavr"/>
                <w:b/>
                <w:bCs/>
              </w:rPr>
              <w:t>seria</w:t>
            </w:r>
          </w:p>
        </w:tc>
      </w:tr>
      <w:tr w:rsidR="00B62044" w:rsidRPr="00BA7A52" w:rsidTr="00B62044">
        <w:trPr>
          <w:trHeight w:val="130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"https://block-gbi.ru/dorozhnoe_stroitelstvo/kolodcy_zhelezobetonnye/kolco_k-10-10"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К-10-10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E14" w:rsidRPr="009B550F" w:rsidRDefault="009A2E14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albomi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м РК 2201-82</w:t>
            </w:r>
          </w:p>
        </w:tc>
      </w:tr>
      <w:tr w:rsidR="00B62044" w:rsidRPr="00BA7A52" w:rsidTr="00B62044">
        <w:trPr>
          <w:trHeight w:val="13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lastRenderedPageBreak/>
              <w:fldChar w:fldCharType="begin"/>
            </w:r>
            <w:r w:rsidRPr="00BA7A52">
              <w:instrText xml:space="preserve"> HYPERLINK "https://block-gbi.ru/dorozhnoe_stroitelstvo/kolodcy_zhelezobetonnye/kolco_k-10-5"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К-10-5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9B550F" w:rsidRDefault="009A2E14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 xml:space="preserve">Albomi     </w:t>
            </w:r>
            <w:r w:rsidR="00BA7A52" w:rsidRPr="009B550F">
              <w:rPr>
                <w:sz w:val="20"/>
                <w:szCs w:val="20"/>
              </w:rPr>
              <w:t>м РК 2201-82</w:t>
            </w:r>
          </w:p>
        </w:tc>
      </w:tr>
      <w:tr w:rsidR="00B62044" w:rsidRPr="00BA7A52" w:rsidTr="00B62044">
        <w:trPr>
          <w:trHeight w:val="119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"https://block-gbi.ru/dorozhnoe_stroitelstvo/kolodcy_zhelezobetonnye/kolco_k-12-10"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К-12-10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9B550F" w:rsidRDefault="009A2E14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 xml:space="preserve">Albomi   </w:t>
            </w:r>
            <w:r w:rsidR="00BA7A52" w:rsidRPr="009B550F">
              <w:rPr>
                <w:sz w:val="20"/>
                <w:szCs w:val="20"/>
              </w:rPr>
              <w:t>м РК 2201-82</w:t>
            </w:r>
          </w:p>
        </w:tc>
      </w:tr>
      <w:tr w:rsidR="00B62044" w:rsidRPr="00BA7A52" w:rsidTr="00B62044">
        <w:trPr>
          <w:trHeight w:val="6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"https://block-gbi.ru/dorozhnoe_stroitelstvo/kolodcy_zhelezobetonnye/kolco_k-12-5"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К-12-5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E14" w:rsidRPr="009B550F" w:rsidRDefault="009A2E14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albomi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м РК 2201-82</w:t>
            </w:r>
          </w:p>
        </w:tc>
      </w:tr>
      <w:tr w:rsidR="00B62044" w:rsidRPr="00BA7A52" w:rsidTr="00B62044">
        <w:trPr>
          <w:trHeight w:val="1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"https://block-gbi.ru/dorozhnoe_stroitelstvo/kolodcy_zhelezobetonnye/kolco_k-15-10"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К-15-10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E14" w:rsidRPr="009B550F" w:rsidRDefault="009A2E14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albomi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м РК 2201-82</w:t>
            </w:r>
          </w:p>
        </w:tc>
      </w:tr>
      <w:tr w:rsidR="00B62044" w:rsidRPr="00BA7A52" w:rsidTr="00B62044">
        <w:trPr>
          <w:trHeight w:val="1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"https://block-gbi.ru/dorozhnoe_stroitelstvo/kolodcy_zhelezobetonnye/kolco_k-15-5"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К-15-5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E14" w:rsidRPr="009B550F" w:rsidRDefault="009A2E14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albomi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м РК 2201-82</w:t>
            </w:r>
          </w:p>
        </w:tc>
      </w:tr>
      <w:tr w:rsidR="00B62044" w:rsidRPr="00BA7A52" w:rsidTr="00B62044">
        <w:trPr>
          <w:trHeight w:val="130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"https://block-gbi.ru/dorozhnoe_stroitelstvo/kolodcy_zhelezobetonnye/kolco_k-20-5"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К-20-5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E14" w:rsidRPr="009B550F" w:rsidRDefault="009A2E14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albomi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м РК 2201-82</w:t>
            </w:r>
          </w:p>
        </w:tc>
      </w:tr>
      <w:tr w:rsidR="00B62044" w:rsidRPr="00BA7A52" w:rsidTr="00B62044">
        <w:trPr>
          <w:trHeight w:val="13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lastRenderedPageBreak/>
              <w:fldChar w:fldCharType="begin"/>
            </w:r>
            <w:r w:rsidRPr="00BA7A52">
              <w:instrText xml:space="preserve"> HYPERLINK "https://block-gbi.ru/dorozhnoe_stroitelstvo/kolodcy_zhelezobetonnye/kolco_k-7-1.5"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К-7-1,5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E14" w:rsidRPr="009B550F" w:rsidRDefault="009A2E14" w:rsidP="00B62044">
            <w:pPr>
              <w:jc w:val="center"/>
              <w:rPr>
                <w:sz w:val="20"/>
                <w:szCs w:val="20"/>
              </w:rPr>
            </w:pPr>
          </w:p>
          <w:p w:rsidR="00BA7A52" w:rsidRPr="009B550F" w:rsidRDefault="009A2E14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albomi</w:t>
            </w:r>
            <w:r w:rsidR="00BA7A52" w:rsidRPr="009B550F">
              <w:rPr>
                <w:sz w:val="20"/>
                <w:szCs w:val="20"/>
              </w:rPr>
              <w:t>м РК 2201-82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"https://block-gbi.ru/dorozhnoe_stroitelstvo/kolodcy_zhelezobetonnye/kolco_k-7-10"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К-7-10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Albo,i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РК 2201-82</w:t>
            </w:r>
          </w:p>
        </w:tc>
      </w:tr>
      <w:tr w:rsidR="00B62044" w:rsidRPr="00BA7A52" w:rsidTr="00B62044">
        <w:trPr>
          <w:trHeight w:val="1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"https://block-gbi.ru/dorozhnoe_stroitelstvo/kolodcy_zhelezobetonnye/kolco_k-7-5"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К-7-5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E14" w:rsidRPr="009B550F" w:rsidRDefault="009A2E14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albomi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РК 2201-82</w:t>
            </w:r>
          </w:p>
        </w:tc>
      </w:tr>
      <w:tr w:rsidR="00B62044" w:rsidRPr="00BA7A52" w:rsidTr="00B62044">
        <w:trPr>
          <w:trHeight w:val="105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"https://block-gbi.ru/dorozhnoe_stroitelstvo/kolodcy_zhelezobetonnye/kolco_ks_7.6"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 7.6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-</w:t>
            </w:r>
          </w:p>
        </w:tc>
      </w:tr>
      <w:tr w:rsidR="00B62044" w:rsidRPr="00BA7A52" w:rsidTr="00B62044">
        <w:trPr>
          <w:trHeight w:val="1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"https://block-gbi.ru/dorozhnoe_stroitelstvo/kolodcy_zhelezobetonnye/kolco_ks_10.18"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КС10.18а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Default="00BA7A52" w:rsidP="00B62044">
            <w:pPr>
              <w:jc w:val="center"/>
            </w:pPr>
          </w:p>
          <w:p w:rsidR="006D2E7E" w:rsidRDefault="006D2E7E" w:rsidP="00B62044">
            <w:pPr>
              <w:jc w:val="center"/>
            </w:pPr>
          </w:p>
          <w:p w:rsidR="006D2E7E" w:rsidRPr="00BA7A52" w:rsidRDefault="006D2E7E" w:rsidP="00B620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</w:p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seris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"https://block-gbi.ru/dorozhnoe_stroitelstvo/kolodcy_zhelezobetonnye/kolco_ks_10.3"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КС10.3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lastRenderedPageBreak/>
              <w:fldChar w:fldCharType="begin"/>
            </w:r>
            <w:r w:rsidRPr="00BA7A52">
              <w:instrText xml:space="preserve"> HYPERLINK "https://block-gbi.ru/dorozhnoe_stroitelstvo/kolodcy_zhelezobetonnye/kolco_ks_10.6"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КС10.6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"https://block-gbi.ru/dorozhnoe_stroitelstvo/kolodcy_zhelezobetonnye/kolco_ks_10.9"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КС10.9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"https://block-gbi.ru/dorozhnoe_stroitelstvo/kolodcy_zhelezobetonnye/kolco_ks_10.9a"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КС10.9а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"https://block-gbi.ru/dorozhnoe_stroitelstvo/kolodcy_zhelezobetonnye/kolco_ks_13.6"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КС13.6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"https://block-gbi.ru/dorozhnoe_stroitelstvo/kolodcy_zhelezobetonnye/kolco_ks_13.9"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КС13.9а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"https://block-gbi.ru/dorozhnoe_stroitelstvo/kolodcy_zhelezobetonnye/kolco_ks_13.9b"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КС13.9б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24.42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"https://block-gbi.ru/dorozhnoe_stroitelstvo/kolodcy_zhelezobetonnye/kolco_ks_15.18"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КС15.18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7E" w:rsidRPr="009B550F" w:rsidRDefault="006D2E7E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Се3.900.1-14</w:t>
            </w:r>
          </w:p>
        </w:tc>
      </w:tr>
      <w:tr w:rsidR="00B62044" w:rsidRPr="00BA7A52" w:rsidTr="00B62044">
        <w:trPr>
          <w:trHeight w:val="193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lastRenderedPageBreak/>
              <w:fldChar w:fldCharType="begin"/>
            </w:r>
            <w:r w:rsidRPr="00BA7A52">
              <w:instrText xml:space="preserve"> HYPERLINK "https://block-gbi.ru/dorozhnoe_stroitelstvo/kolodcy_zhelezobetonnye/kolco_ks_15.18a"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КС15.18а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30.76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30" w:rsidRPr="009B550F" w:rsidRDefault="00672630" w:rsidP="00B62044">
            <w:pPr>
              <w:jc w:val="center"/>
              <w:rPr>
                <w:sz w:val="20"/>
                <w:szCs w:val="20"/>
              </w:rPr>
            </w:pPr>
          </w:p>
          <w:p w:rsidR="00672630" w:rsidRPr="009B550F" w:rsidRDefault="00672630" w:rsidP="00B62044">
            <w:pPr>
              <w:jc w:val="center"/>
              <w:rPr>
                <w:sz w:val="20"/>
                <w:szCs w:val="20"/>
              </w:rPr>
            </w:pPr>
          </w:p>
          <w:p w:rsidR="00672630" w:rsidRPr="009B550F" w:rsidRDefault="00672630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4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"https://block-gbi.ru/dorozhnoe_stroitelstvo/kolodcy_zhelezobetonnye/kolco_ks_15.18b"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КС15.18б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40.2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30" w:rsidRPr="009B550F" w:rsidRDefault="00672630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"https://block-gbi.ru/dorozhnoe_stroitelstvo/kolodcy_zhelezobetonnye/kolco_ks_15.6"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КС15.6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30" w:rsidRPr="009B550F" w:rsidRDefault="00672630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"https://block-gbi.ru/dorozhnoe_stroitelstvo/kolodcy_zhelezobetonnye/kolco_ks_15.6b"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КС15.6б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30" w:rsidRPr="009B550F" w:rsidRDefault="00672630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"https://block-gbi.ru/dorozhnoe_stroitelstvo/kolodcy_zhelezobetonnye/kolco_ks_15.9"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КС15.9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30" w:rsidRPr="009B550F" w:rsidRDefault="00672630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"https://block-gbi.ru/dorozhnoe_stroitelstvo/kolodcy_zhelezobetonnye/kolco_ks_15.9a" </w:instrText>
            </w:r>
            <w:r w:rsidRPr="00BA7A52">
              <w:fldChar w:fldCharType="separate"/>
            </w:r>
          </w:p>
          <w:p w:rsidR="00BA7A52" w:rsidRPr="00BA7A52" w:rsidRDefault="00BA7A52" w:rsidP="00B62044">
            <w:pPr>
              <w:jc w:val="center"/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КС15.9а</w:t>
            </w:r>
          </w:p>
          <w:p w:rsidR="00BA7A52" w:rsidRPr="00BA7A52" w:rsidRDefault="00BA7A52" w:rsidP="00B62044">
            <w:pPr>
              <w:jc w:val="center"/>
            </w:pPr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0.88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62044">
            <w:pPr>
              <w:jc w:val="center"/>
            </w:pPr>
            <w:r w:rsidRPr="00BA7A52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30" w:rsidRPr="009B550F" w:rsidRDefault="00672630" w:rsidP="00B62044">
            <w:pPr>
              <w:jc w:val="center"/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62044">
            <w:pPr>
              <w:jc w:val="center"/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lastRenderedPageBreak/>
              <w:fldChar w:fldCharType="begin"/>
            </w:r>
            <w:r w:rsidRPr="00BA7A52">
              <w:instrText xml:space="preserve"> HYPERLINK "https://block-gbi.ru/dorozhnoe_stroitelstvo/kolodcy_zhelezobetonnye/kolco_ks_15.9b"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КС15.9б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30" w:rsidRPr="009B550F" w:rsidRDefault="00672630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"https://block-gbi.ru/dorozhnoe_stroitelstvo/kolodcy_zhelezobetonnye/kolco_ks_20.12"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КС20.12а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44.36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30" w:rsidRPr="009B550F" w:rsidRDefault="00672630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"https://block-gbi.ru/dorozhnoe_stroitelstvo/kolodcy_zhelezobetonnye/kolco_ks_20.12b"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КС20.12б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30" w:rsidRPr="009B550F" w:rsidRDefault="00672630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"https://block-gbi.ru/dorozhnoe_stroitelstvo/kolodcy_zhelezobetonnye/kolco_ks_20.18"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КС20.18б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55.67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9B550F" w:rsidRDefault="00672630" w:rsidP="00BA7A52">
            <w:pPr>
              <w:rPr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 xml:space="preserve">seria </w:t>
            </w:r>
            <w:r w:rsidRPr="009B550F">
              <w:rPr>
                <w:sz w:val="20"/>
                <w:szCs w:val="20"/>
              </w:rPr>
              <w:t>3.</w:t>
            </w:r>
            <w:r w:rsidR="00BA7A52" w:rsidRPr="009B550F">
              <w:rPr>
                <w:sz w:val="20"/>
                <w:szCs w:val="20"/>
              </w:rPr>
              <w:t>00.1-14</w:t>
            </w:r>
          </w:p>
        </w:tc>
      </w:tr>
      <w:tr w:rsidR="00B62044" w:rsidRPr="00BA7A52" w:rsidTr="00B62044">
        <w:trPr>
          <w:trHeight w:val="10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"https://block-gbi.ru/dorozhnoe_stroitelstvo/kolodcy_zhelezobetonnye/kolco_ks_20.6"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КС20.6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9B550F" w:rsidRDefault="00562C74" w:rsidP="00BA7A52">
            <w:pPr>
              <w:rPr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</w:t>
            </w:r>
            <w:r w:rsidR="00672630" w:rsidRPr="009B550F">
              <w:rPr>
                <w:rFonts w:ascii="AcadMtavr" w:hAnsi="AcadMtavr"/>
                <w:sz w:val="20"/>
                <w:szCs w:val="20"/>
              </w:rPr>
              <w:t xml:space="preserve">eria </w:t>
            </w:r>
            <w:r w:rsidR="00BA7A52"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"https://block-gbi.ru/dorozhnoe_stroitelstvo/kolodcy_zhelezobetonnye/kolco_ks_20.6b"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КС20.6б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9B550F" w:rsidRDefault="00562C74" w:rsidP="00BA7A52">
            <w:pPr>
              <w:rPr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 xml:space="preserve">seria </w:t>
            </w:r>
            <w:r w:rsidR="00BA7A52"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"https://block-gbi.ru/dorozhnoe_stroitelstvo/kolodcy_zhelezobetonnye/kolco_ks_20.9"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КС20.9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19.88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4" w:rsidRPr="009B550F" w:rsidRDefault="00562C74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lastRenderedPageBreak/>
              <w:fldChar w:fldCharType="begin"/>
            </w:r>
            <w:r w:rsidRPr="00BA7A52">
              <w:instrText xml:space="preserve"> HYPERLINK "https://block-gbi.ru/dorozhnoe_stroitelstvo/kolodcy_zhelezobetonnye/kolco_ks_20.9b"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КС20.9б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34.6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4" w:rsidRPr="009B550F" w:rsidRDefault="00562C74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"https://block-gbi.ru/dorozhnoe_stroitelstvo/kolodcy_zhelezobetonnye/kolco_ks_25.12"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КС25.12а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49.1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60C3" w:rsidRPr="009B550F" w:rsidRDefault="00AC60C3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"https://block-gbi.ru/dorozhnoe_stroitelstvo/kolodcy_zhelezobetonnye/kolco_ks_25.12b"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КС25.12б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44.62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60C3" w:rsidRPr="009B550F" w:rsidRDefault="00AC60C3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"https://block-gbi.ru/dorozhnoe_stroitelstvo/kolodcy_zhelezobetonnye/kolco_ks_25.6"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КС25.6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15.74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60C3" w:rsidRPr="009B550F" w:rsidRDefault="00AC60C3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"https://block-gbi.ru/dorozhnoe_stroitelstvo/kolodcy_zhelezobetonnye/kolco_ks_7.3"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КС7.3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60C3" w:rsidRPr="009B550F" w:rsidRDefault="00AC60C3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"https://block-gbi.ru/dorozhnoe_stroitelstvo/kolodcy_zhelezobetonnye/kolco_ks_7.9"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КС7.9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9B550F" w:rsidRDefault="00AC60C3" w:rsidP="00BA7A52">
            <w:pPr>
              <w:rPr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 xml:space="preserve">seria </w:t>
            </w:r>
            <w:r w:rsidR="00BA7A52" w:rsidRPr="009B550F">
              <w:rPr>
                <w:sz w:val="20"/>
                <w:szCs w:val="20"/>
              </w:rPr>
              <w:t>3.900.1-14</w:t>
            </w:r>
          </w:p>
        </w:tc>
      </w:tr>
      <w:tr w:rsidR="00B62044" w:rsidRPr="00BA7A52" w:rsidTr="00B62044">
        <w:trPr>
          <w:trHeight w:val="10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"https://block-gbi.ru/dorozhnoe_stroitelstvo/kolodcy_zhelezobetonnye/kolco_kc_12.9"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КЦ12.9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5.44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60C3" w:rsidRPr="009B550F" w:rsidRDefault="00AC60C3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3.003.1-1/87</w:t>
            </w:r>
          </w:p>
        </w:tc>
      </w:tr>
      <w:tr w:rsidR="00B62044" w:rsidRPr="00BA7A52" w:rsidTr="00B62044">
        <w:trPr>
          <w:trHeight w:val="10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lastRenderedPageBreak/>
              <w:fldChar w:fldCharType="begin"/>
            </w:r>
            <w:r w:rsidRPr="00BA7A52">
              <w:instrText xml:space="preserve"> HYPERLINK "https://block-gbi.ru/dorozhnoe_stroitelstvo/kolodcy_zhelezobetonnye/kolco_kc25.12"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КЦ25.12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2.42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60C3" w:rsidRPr="009B550F" w:rsidRDefault="00AC60C3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seria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3.003.1-1/87</w:t>
            </w:r>
          </w:p>
        </w:tc>
      </w:tr>
      <w:tr w:rsidR="00B62044" w:rsidRPr="00BA7A52" w:rsidTr="00B62044">
        <w:trPr>
          <w:trHeight w:val="1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pPr>
              <w:rPr>
                <w:rStyle w:val="Hyperlink"/>
              </w:rPr>
            </w:pPr>
            <w:r w:rsidRPr="00BA7A52">
              <w:fldChar w:fldCharType="begin"/>
            </w:r>
            <w:r w:rsidRPr="00BA7A52">
              <w:instrText xml:space="preserve"> HYPERLINK "https://block-gbi.ru/dorozhnoe_stroitelstvo/kolodcy_zhelezobetonnye/kolco_pk-7s" </w:instrText>
            </w:r>
            <w:r w:rsidRPr="00BA7A52">
              <w:fldChar w:fldCharType="separate"/>
            </w:r>
          </w:p>
          <w:p w:rsidR="00BA7A52" w:rsidRPr="00BA7A52" w:rsidRDefault="00BA7A52" w:rsidP="00BA7A52">
            <w:pPr>
              <w:rPr>
                <w:rStyle w:val="Hyperlink"/>
                <w:b/>
                <w:bCs/>
              </w:rPr>
            </w:pPr>
            <w:r w:rsidRPr="00BA7A52">
              <w:rPr>
                <w:rStyle w:val="Hyperlink"/>
                <w:b/>
                <w:bCs/>
              </w:rPr>
              <w:t>ПК-7С</w:t>
            </w:r>
          </w:p>
          <w:p w:rsidR="00BA7A52" w:rsidRPr="00BA7A52" w:rsidRDefault="00BA7A52" w:rsidP="00BA7A52">
            <w:r w:rsidRPr="00BA7A52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650-670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100-110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A52" w:rsidRPr="00BA7A52" w:rsidRDefault="00BA7A52" w:rsidP="00BA7A52">
            <w:r w:rsidRPr="00BA7A52">
              <w:t>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60C3" w:rsidRPr="009B550F" w:rsidRDefault="00AC60C3" w:rsidP="00BA7A52">
            <w:pPr>
              <w:rPr>
                <w:rFonts w:ascii="AcadMtavr" w:hAnsi="AcadMtavr"/>
                <w:sz w:val="20"/>
                <w:szCs w:val="20"/>
              </w:rPr>
            </w:pPr>
            <w:r w:rsidRPr="009B550F">
              <w:rPr>
                <w:rFonts w:ascii="AcadMtavr" w:hAnsi="AcadMtavr"/>
                <w:sz w:val="20"/>
                <w:szCs w:val="20"/>
              </w:rPr>
              <w:t>albomi</w:t>
            </w:r>
          </w:p>
          <w:p w:rsidR="00BA7A52" w:rsidRPr="009B550F" w:rsidRDefault="00BA7A52" w:rsidP="00BA7A52">
            <w:pPr>
              <w:rPr>
                <w:sz w:val="20"/>
                <w:szCs w:val="20"/>
              </w:rPr>
            </w:pPr>
            <w:r w:rsidRPr="009B550F">
              <w:rPr>
                <w:sz w:val="20"/>
                <w:szCs w:val="20"/>
              </w:rPr>
              <w:t>РК 2201-82</w:t>
            </w:r>
          </w:p>
        </w:tc>
      </w:tr>
    </w:tbl>
    <w:p w:rsidR="00BA7A52" w:rsidRDefault="00BA7A52"/>
    <w:sectPr w:rsidR="00BA7A52" w:rsidSect="00B620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72" w:rsidRDefault="00846172" w:rsidP="009A2E14">
      <w:pPr>
        <w:spacing w:after="0" w:line="240" w:lineRule="auto"/>
      </w:pPr>
      <w:r>
        <w:separator/>
      </w:r>
    </w:p>
  </w:endnote>
  <w:endnote w:type="continuationSeparator" w:id="0">
    <w:p w:rsidR="00846172" w:rsidRDefault="00846172" w:rsidP="009A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72" w:rsidRDefault="00846172" w:rsidP="009A2E14">
      <w:pPr>
        <w:spacing w:after="0" w:line="240" w:lineRule="auto"/>
      </w:pPr>
      <w:r>
        <w:separator/>
      </w:r>
    </w:p>
  </w:footnote>
  <w:footnote w:type="continuationSeparator" w:id="0">
    <w:p w:rsidR="00846172" w:rsidRDefault="00846172" w:rsidP="009A2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52"/>
    <w:rsid w:val="0017103F"/>
    <w:rsid w:val="00562C74"/>
    <w:rsid w:val="005A163D"/>
    <w:rsid w:val="00660863"/>
    <w:rsid w:val="00672630"/>
    <w:rsid w:val="006D2E7E"/>
    <w:rsid w:val="00773274"/>
    <w:rsid w:val="00846172"/>
    <w:rsid w:val="009A2E14"/>
    <w:rsid w:val="009B550F"/>
    <w:rsid w:val="00A13E08"/>
    <w:rsid w:val="00AC60C3"/>
    <w:rsid w:val="00B62044"/>
    <w:rsid w:val="00BA7A52"/>
    <w:rsid w:val="00C015D8"/>
    <w:rsid w:val="00C027AF"/>
    <w:rsid w:val="00CD0D1B"/>
    <w:rsid w:val="00EF3242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4A6F"/>
  <w15:chartTrackingRefBased/>
  <w15:docId w15:val="{E543D469-3AE4-4586-A86D-3B12373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A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14"/>
  </w:style>
  <w:style w:type="paragraph" w:styleId="Footer">
    <w:name w:val="footer"/>
    <w:basedOn w:val="Normal"/>
    <w:link w:val="FooterChar"/>
    <w:uiPriority w:val="99"/>
    <w:unhideWhenUsed/>
    <w:rsid w:val="009A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14"/>
  </w:style>
  <w:style w:type="character" w:styleId="FollowedHyperlink">
    <w:name w:val="FollowedHyperlink"/>
    <w:basedOn w:val="DefaultParagraphFont"/>
    <w:uiPriority w:val="99"/>
    <w:semiHidden/>
    <w:unhideWhenUsed/>
    <w:rsid w:val="00FF3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0004">
              <w:marLeft w:val="150"/>
              <w:marRight w:val="0"/>
              <w:marTop w:val="225"/>
              <w:marBottom w:val="300"/>
              <w:divBdr>
                <w:top w:val="single" w:sz="6" w:space="0" w:color="F7F7F7"/>
                <w:left w:val="single" w:sz="6" w:space="0" w:color="F7F7F7"/>
                <w:bottom w:val="single" w:sz="6" w:space="0" w:color="F7F7F7"/>
                <w:right w:val="single" w:sz="6" w:space="0" w:color="F7F7F7"/>
              </w:divBdr>
              <w:divsChild>
                <w:div w:id="1118067029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93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2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8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1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17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26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Chubabria</dc:creator>
  <cp:keywords/>
  <dc:description/>
  <cp:lastModifiedBy>Giorgi Giorgobiani</cp:lastModifiedBy>
  <cp:revision>8</cp:revision>
  <dcterms:created xsi:type="dcterms:W3CDTF">2019-02-21T08:27:00Z</dcterms:created>
  <dcterms:modified xsi:type="dcterms:W3CDTF">2019-02-26T10:20:00Z</dcterms:modified>
</cp:coreProperties>
</file>